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В соответствии со статьей 437 Гражданского Кодекса Российской Федерации (ГК РФ) данный документ является публичной офертой, и в случае принятия изложенных ниже условий физическое или юридическое лицо, производящее акцепт этой оферты, осуществляет оплату услуг Исполнителя в соответствии с условиями настоящего Договора. В соответствии с пунктом 3 статьи 438 ГК РФ, такая оплата является акцептом оферты, что считается равносильным заключению Договора на условиях, изложенных в оферте. На основании вышеизложенного, внимательно ознакомьтесь с текстом публичной оферты, и если вы не согласны с каким-либо пунктом оферты, Вам предлагается отказаться от использования Услуг, предоставляемых Исполнителем.</w:t>
        <w:br w:type="textWrapping"/>
        <w:t xml:space="preserve"> 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ДОГОВОР ОБ ОКАЗАНИИ ПЛАТНЫХ НЕЛИЦЕНЗИРУЕМЫХ</w:t>
      </w:r>
    </w:p>
    <w:p w:rsidR="00000000" w:rsidDel="00000000" w:rsidP="00000000" w:rsidRDefault="00000000" w:rsidRPr="00000000">
      <w:pPr>
        <w:shd w:fill="ffffff" w:val="clear"/>
        <w:contextualSpacing w:val="0"/>
        <w:jc w:val="center"/>
        <w:rPr/>
      </w:pPr>
      <w:r w:rsidDel="00000000" w:rsidR="00000000" w:rsidRPr="00000000">
        <w:rPr>
          <w:rtl w:val="0"/>
        </w:rPr>
        <w:t xml:space="preserve">ОБРАЗОВАТЕЛЬНЫХ УСЛУГ. 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>
          <w:color w:val="22272f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946.738634856955"/>
        <w:gridCol w:w="3078.7731761666673"/>
        <w:tblGridChange w:id="0">
          <w:tblGrid>
            <w:gridCol w:w="5946.738634856955"/>
            <w:gridCol w:w="3078.7731761666673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contextualSpacing w:val="0"/>
              <w:jc w:val="both"/>
              <w:rPr>
                <w:color w:val="22272f"/>
              </w:rPr>
            </w:pPr>
            <w:r w:rsidDel="00000000" w:rsidR="00000000" w:rsidRPr="00000000">
              <w:rPr>
                <w:color w:val="22272f"/>
                <w:rtl w:val="0"/>
              </w:rPr>
              <w:t xml:space="preserve">г. Москва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>
            <w:pPr>
              <w:pBdr>
                <w:top w:color="auto" w:space="0" w:sz="2" w:val="single"/>
                <w:left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contextualSpacing w:val="0"/>
              <w:jc w:val="both"/>
              <w:rPr>
                <w:color w:val="22272f"/>
              </w:rPr>
            </w:pPr>
            <w:r w:rsidDel="00000000" w:rsidR="00000000" w:rsidRPr="00000000">
              <w:rPr>
                <w:color w:val="22272f"/>
                <w:rtl w:val="0"/>
              </w:rPr>
              <w:t xml:space="preserve">7 сентября 2017</w:t>
            </w:r>
          </w:p>
        </w:tc>
      </w:tr>
    </w:tbl>
    <w:p w:rsidR="00000000" w:rsidDel="00000000" w:rsidP="00000000" w:rsidRDefault="00000000" w:rsidRPr="00000000">
      <w:pPr>
        <w:shd w:fill="ffffff" w:val="clear"/>
        <w:contextualSpacing w:val="0"/>
        <w:jc w:val="both"/>
        <w:rPr>
          <w:color w:val="22272f"/>
        </w:rPr>
      </w:pPr>
      <w:r w:rsidDel="00000000" w:rsidR="00000000" w:rsidRPr="00000000">
        <w:rPr>
          <w:color w:val="22272f"/>
          <w:rtl w:val="0"/>
        </w:rPr>
        <w:t xml:space="preserve">Индивидуальный предприниматель Безрукова Мария Александровна, лист записи Единого государственного реестра индивидуальных предпринимателей выдан МЕЖРАЙОННАЯ ИНСПЕКЦИЯ ФЕДЕРАЛЬНОЙ НАЛОГОВОЙ СЛУЖБЫ №46 ПО Г, МОСКВЕ, 23.08.2017,  именуемый(ая) в дальнейшем "Исполнитель", выражает намерение заключить Договор на оказание услуг по дополнительному образованию с Заказчиками на условиях настоящей оферты (далее — "Договор").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1. ПРЕДМЕТ ДОГОВОРА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Исполнитель предоставляет, а Заказчик оплачивает обучение по выбранному курсу / мастер-классу (далее - “Мероприятие”), учебная программа и стоимость которого опубликована на веб-сайте http://www.hudkruzhok.ru.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2. ОБЯЗАННОСТИ ИСПОЛНИТЕЛЯ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Исполнитель обязан: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2.1. Организовать надлежащее исполнение услуг, предусмотренных разделом 1 настоящего договора. Образовательные услуги оказываются в соответствии с учебной программой, разрабатываемой Исполнителем.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3. ОБЯЗАННОСТИ ЗАКАЗЧИКА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3.1. Внести оплату за предоставленные услуги в соответствии с п. 5 настоящего Договора.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4. ПРАВА ИСПОЛНИТЕЛЯ, ЗАКАЗЧИКА.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4.1. Исполнитель вправе самостоятельно осуществлять образовательный процесс или делегировать его третьим лицам.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4.2.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5. ОПЛАТА УСЛУГ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5.1. Стоимость обучения публикуется на веб-сайте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http://www.hudkruzhok.ru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br w:type="textWrapping"/>
        <w:t xml:space="preserve">5.2. Заказчик оплачивает услуги, указанные в разделе 1 настоящего договора, в рублях. </w:t>
        <w:br w:type="textWrapping"/>
        <w:t xml:space="preserve">5.3. Заказчик оплачивает услуги в виде 100% предоплаты</w:t>
      </w:r>
      <w:r w:rsidDel="00000000" w:rsidR="00000000" w:rsidRPr="00000000">
        <w:rPr>
          <w:rtl w:val="0"/>
        </w:rPr>
        <w:t xml:space="preserve"> или аванса 50% с последующей доплатой</w:t>
      </w:r>
      <w:r w:rsidDel="00000000" w:rsidR="00000000" w:rsidRPr="00000000">
        <w:rPr>
          <w:rtl w:val="0"/>
        </w:rPr>
        <w:t xml:space="preserve">. Общая стоимость оплаты может зависеть от варианта оплаты и публикуется на веб-сайте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http://www.hudkruzhok.ru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6. ОСНОВАНИЯ ИЗМЕНЕНИЯ И РАСТОРЖЕНИЯ ДОГОВОРА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6.2. Настоящий договор может быть расторгнут Заказчиком, до истечения срока действия.</w:t>
        <w:br w:type="textWrapping"/>
        <w:t xml:space="preserve">6.3. Исполнитель </w:t>
      </w:r>
      <w:r w:rsidDel="00000000" w:rsidR="00000000" w:rsidRPr="00000000">
        <w:rPr>
          <w:rtl w:val="0"/>
        </w:rPr>
        <w:t xml:space="preserve">гарантирует возврат средств в полном объеме, за вычетом если Заказчик сообщит Исполнителю о невозможности посетить оплаченн</w:t>
      </w:r>
      <w:r w:rsidDel="00000000" w:rsidR="00000000" w:rsidRPr="00000000">
        <w:rPr>
          <w:rtl w:val="0"/>
        </w:rPr>
        <w:t xml:space="preserve">ое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мероприятие</w:t>
      </w:r>
      <w:r w:rsidDel="00000000" w:rsidR="00000000" w:rsidRPr="00000000">
        <w:rPr>
          <w:rtl w:val="0"/>
        </w:rPr>
        <w:t xml:space="preserve"> за 2 суток до него. Возврат средств происходит с удержанием 30% стоимости мероприятия в случае, если уведомление об отмене поступило менее чем за двое суток до</w:t>
      </w:r>
      <w:r w:rsidDel="00000000" w:rsidR="00000000" w:rsidRPr="00000000">
        <w:rPr>
          <w:rtl w:val="0"/>
        </w:rPr>
        <w:t xml:space="preserve"> начала мероприятия</w:t>
      </w:r>
      <w:r w:rsidDel="00000000" w:rsidR="00000000" w:rsidRPr="00000000">
        <w:rPr>
          <w:rtl w:val="0"/>
        </w:rPr>
        <w:t xml:space="preserve">, но не в день начала мероприятия. При уведомлении об отказе от услуг в день начала мероприятия или позднее Исполнитель удерживает 100% от стоимости обучения. </w:t>
        <w:br w:type="textWrapping"/>
        <w:t xml:space="preserve">6.4. В</w:t>
      </w:r>
      <w:r w:rsidDel="00000000" w:rsidR="00000000" w:rsidRPr="00000000">
        <w:rPr>
          <w:rtl w:val="0"/>
        </w:rPr>
        <w:t xml:space="preserve"> ситуации, когда посещение мероприятия (всех занятий, предусмотренных оплаченным абонементом) невозможно по причине болезни, н</w:t>
      </w:r>
      <w:r w:rsidDel="00000000" w:rsidR="00000000" w:rsidRPr="00000000">
        <w:rPr>
          <w:rtl w:val="0"/>
        </w:rPr>
        <w:t xml:space="preserve">а основании справки от врача, мы возвращаем денежные средства в полном объеме. </w:t>
        <w:br w:type="textWrapping"/>
        <w:t xml:space="preserve">6.5. В случае </w:t>
      </w:r>
      <w:r w:rsidDel="00000000" w:rsidR="00000000" w:rsidRPr="00000000">
        <w:rPr>
          <w:rtl w:val="0"/>
        </w:rPr>
        <w:t xml:space="preserve">стихийного бедствия или погоды, создающей непреодолимые препятствия для проведения мероприятия,</w:t>
      </w:r>
      <w:r w:rsidDel="00000000" w:rsidR="00000000" w:rsidRPr="00000000">
        <w:rPr>
          <w:rtl w:val="0"/>
        </w:rPr>
        <w:t xml:space="preserve"> мы предложим вам посетить его другой  день.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7. ОТВЕТСТВЕННОСТЬ ЗА НЕИСПОЛНЕНИЕ ИЛИ НЕНАДЛЕЖАЩЕЕ ИСПОЛНЕНИЕ ОБЯЗАТЕЛЬСТВ ПО НАСТОЯЩЕМУ ДОГОВОРУ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8. СРОК ДЕЙСТВИЯ ДОГОВОРА И ДРУГИЕ УСЛОВИЯ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8.1. Настоящий договор вступает в силу со дня его заключения сторонами и действует до окончания курса / мастер-класса.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8.2. Договор составлен в двух экземплярах, имеющих равную юридическую силу.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8.3. Заказчик согласен, что все авторские права на фото-, видео- и аудио- материалы, созданные во время курса принадлежат Исполнителю.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hudkruzhok.ru" TargetMode="External"/><Relationship Id="rId6" Type="http://schemas.openxmlformats.org/officeDocument/2006/relationships/hyperlink" Target="http://www.hudkruzhok.ru" TargetMode="External"/></Relationships>
</file>